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695"/>
        <w:gridCol w:w="1054"/>
        <w:gridCol w:w="1054"/>
        <w:gridCol w:w="1054"/>
        <w:gridCol w:w="901"/>
        <w:gridCol w:w="35"/>
        <w:gridCol w:w="112"/>
        <w:gridCol w:w="214"/>
        <w:gridCol w:w="899"/>
        <w:gridCol w:w="564"/>
      </w:tblGrid>
      <w:tr w:rsidR="00FC2DFD">
        <w:trPr>
          <w:gridAfter w:val="1"/>
          <w:wAfter w:w="564" w:type="dxa"/>
          <w:trHeight w:val="1178"/>
        </w:trPr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700A83">
            <w:pPr>
              <w:rPr>
                <w:rFonts w:ascii="Arial" w:hAnsi="Arial"/>
                <w:sz w:val="20"/>
                <w:szCs w:val="20"/>
              </w:rPr>
            </w:pPr>
            <w:r w:rsidRPr="00700A83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o:spid="_x0000_i1025" type="#_x0000_t75" style="width:51.75pt;height:57pt;visibility:visible;mso-wrap-style:square">
                  <v:imagedata r:id="rId8" o:title=""/>
                </v:shape>
              </w:pict>
            </w: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0"/>
                <w:szCs w:val="20"/>
              </w:rPr>
            </w:pPr>
          </w:p>
        </w:tc>
      </w:tr>
      <w:tr w:rsidR="00FC2DFD">
        <w:trPr>
          <w:gridAfter w:val="1"/>
          <w:wAfter w:w="564" w:type="dxa"/>
          <w:trHeight w:val="405"/>
        </w:trPr>
        <w:tc>
          <w:tcPr>
            <w:tcW w:w="9180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700A83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rFonts w:hint="eastAsia"/>
                <w:b/>
                <w:caps/>
                <w:sz w:val="36"/>
                <w:szCs w:val="36"/>
              </w:rPr>
              <w:t>Администрация</w:t>
            </w:r>
            <w:r>
              <w:rPr>
                <w:b/>
                <w:caps/>
                <w:sz w:val="36"/>
                <w:szCs w:val="36"/>
              </w:rPr>
              <w:t xml:space="preserve">  </w:t>
            </w:r>
          </w:p>
        </w:tc>
      </w:tr>
      <w:tr w:rsidR="00FC2DFD">
        <w:trPr>
          <w:gridAfter w:val="1"/>
          <w:wAfter w:w="564" w:type="dxa"/>
          <w:trHeight w:val="405"/>
        </w:trPr>
        <w:tc>
          <w:tcPr>
            <w:tcW w:w="9180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700A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FC2DFD">
        <w:trPr>
          <w:gridAfter w:val="1"/>
          <w:wAfter w:w="564" w:type="dxa"/>
          <w:trHeight w:val="1059"/>
        </w:trPr>
        <w:tc>
          <w:tcPr>
            <w:tcW w:w="9180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700A8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ПОСТАНОВЛЕНИЕ</w:t>
            </w:r>
          </w:p>
        </w:tc>
      </w:tr>
      <w:tr w:rsidR="00FC2DFD">
        <w:trPr>
          <w:gridAfter w:val="1"/>
          <w:wAfter w:w="564" w:type="dxa"/>
          <w:trHeight w:val="375"/>
        </w:trPr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10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</w:tr>
      <w:tr w:rsidR="00FC2DFD">
        <w:trPr>
          <w:trHeight w:val="375"/>
        </w:trPr>
        <w:tc>
          <w:tcPr>
            <w:tcW w:w="385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FC2DFD" w:rsidRDefault="008E6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</w:t>
            </w:r>
            <w:r w:rsidR="00700A83">
              <w:rPr>
                <w:sz w:val="28"/>
                <w:szCs w:val="28"/>
              </w:rPr>
              <w:fldChar w:fldCharType="begin"/>
            </w:r>
            <w:r w:rsidR="00700A83">
              <w:rPr>
                <w:sz w:val="28"/>
                <w:szCs w:val="28"/>
              </w:rPr>
              <w:instrText xml:space="preserve"> TIME  \@ "yyyy" </w:instrText>
            </w:r>
            <w:r w:rsidR="00700A83"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2024</w:t>
            </w:r>
            <w:r w:rsidR="00700A83">
              <w:rPr>
                <w:sz w:val="28"/>
                <w:szCs w:val="28"/>
              </w:rPr>
              <w:fldChar w:fldCharType="end"/>
            </w:r>
          </w:p>
        </w:tc>
        <w:tc>
          <w:tcPr>
            <w:tcW w:w="21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FC2DFD" w:rsidRDefault="00700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hint="eastAsia"/>
                <w:sz w:val="28"/>
                <w:szCs w:val="28"/>
              </w:rPr>
              <w:t>Ирбейское</w:t>
            </w:r>
          </w:p>
        </w:tc>
        <w:tc>
          <w:tcPr>
            <w:tcW w:w="10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FC2DFD" w:rsidRDefault="00700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FC2DFD" w:rsidRDefault="00FC2DFD">
            <w:pPr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FC2DFD" w:rsidRDefault="00FC2DFD">
            <w:pPr>
              <w:ind w:right="8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FC2DFD" w:rsidRDefault="00700A8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104 - пг</w:t>
            </w:r>
          </w:p>
        </w:tc>
      </w:tr>
    </w:tbl>
    <w:p w:rsidR="00FC2DFD" w:rsidRDefault="00FC2DFD"/>
    <w:p w:rsidR="00FC2DFD" w:rsidRDefault="00FC2DF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C2DFD"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DFD" w:rsidRDefault="00700A83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назначении публичных слушаний по </w:t>
            </w:r>
            <w:r>
              <w:rPr>
                <w:sz w:val="28"/>
              </w:rPr>
              <w:t>проекту внесения изменений в правила землепользования и застройки муниципального образования Усть-Ярульский сельсовет Ирбейского района</w:t>
            </w:r>
          </w:p>
        </w:tc>
      </w:tr>
    </w:tbl>
    <w:p w:rsidR="00FC2DFD" w:rsidRDefault="00FC2DFD">
      <w:pPr>
        <w:ind w:firstLine="540"/>
        <w:rPr>
          <w:sz w:val="28"/>
        </w:rPr>
      </w:pPr>
    </w:p>
    <w:p w:rsidR="00FC2DFD" w:rsidRDefault="00700A83">
      <w:pPr>
        <w:ind w:firstLine="540"/>
        <w:jc w:val="both"/>
        <w:rPr>
          <w:sz w:val="28"/>
        </w:rPr>
      </w:pPr>
      <w:r>
        <w:rPr>
          <w:sz w:val="28"/>
        </w:rPr>
        <w:t xml:space="preserve">На основании статьи 33 Градостроительного кодекса Российской Федерации, статьи 14 Федерального закона от 06.10.2003 № </w:t>
      </w:r>
      <w:r>
        <w:rPr>
          <w:sz w:val="28"/>
        </w:rPr>
        <w:t>131-ФЗ «Об общих принципах организации местного самоуправления в Российской Федерации», решения Ирбейского районного С</w:t>
      </w:r>
      <w:bookmarkStart w:id="0" w:name="_GoBack"/>
      <w:bookmarkEnd w:id="0"/>
      <w:r>
        <w:rPr>
          <w:sz w:val="28"/>
        </w:rPr>
        <w:t xml:space="preserve">овета депутатов от 19.10.2005 № 50 «Об утверждении Положения о публичных слушаниях в муниципальном образовании Ирбейский район», принимая </w:t>
      </w:r>
      <w:r>
        <w:rPr>
          <w:sz w:val="28"/>
        </w:rPr>
        <w:t xml:space="preserve">во внимание заключения к проведению публичных слушаний по вопросу внесения изменений в правила землепользования                        и застройки муниципального образования Усть-Ярульский сельсовет Ирбейского района  от 16.02.2024, руководствуясь статьей </w:t>
      </w:r>
      <w:r>
        <w:rPr>
          <w:sz w:val="28"/>
        </w:rPr>
        <w:t>38 Устава Ирбейского района, ПОСТАНОВЛЯЮ: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1. Назначить проведение публичных слушаний по проекту внесения изменений в правила землепользования и застройки муниципального образования Усть-Ярульский сельсовет Ирбейского района, утвержденные решением Усть-</w:t>
      </w:r>
      <w:r>
        <w:rPr>
          <w:sz w:val="28"/>
        </w:rPr>
        <w:t>Ярульского сельского Совета депутатов от 28.02.2013 № 68-п              (далее – Проект).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2. Утвердить состав комиссии по проведению публичных слушаний                   по проекту внесения изменений в правила землепользования и застройки муниципального об</w:t>
      </w:r>
      <w:r>
        <w:rPr>
          <w:sz w:val="28"/>
        </w:rPr>
        <w:t>разования Усть-Ярульский сельсовет Ирбейского района (далее – Комиссия) согласно приложению к настоящему постановлению.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3. Комиссии обеспечить проведение публичных слушаний по Проекту 28.03.2024 года.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4. Комиссии в срок до 26.02.2024 года: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обеспечить опубликование информационного сообщения о проведении публичных слушаний;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осуществить подготовку информационного сообщения о дате, времени, месте проведения публичных слушаний;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организовать прием заявок на участие в публичных слушаниях;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при обращ</w:t>
      </w:r>
      <w:r>
        <w:rPr>
          <w:sz w:val="28"/>
        </w:rPr>
        <w:t>ении заинтересованных лиц разъяснять порядок проведения публичных слушаний;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обеспечить рассмотрение на публичных слушаниях проект внесения изменений в правила землепользования и застройки муниципального образования Усть-Ярульский сельсовет;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осуществить под</w:t>
      </w:r>
      <w:r>
        <w:rPr>
          <w:sz w:val="28"/>
        </w:rPr>
        <w:t>готовку информационного сообщения о результатах публичных слушаний.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Контроль за исполнением настоящего постановления возложить               на заместителя главы района по вопросам строительства                                                  и жилищно</w:t>
      </w:r>
      <w:r>
        <w:rPr>
          <w:sz w:val="28"/>
        </w:rPr>
        <w:t>-коммунального хозяйства А.В. Шестакова.</w:t>
      </w:r>
    </w:p>
    <w:p w:rsidR="00FC2DFD" w:rsidRDefault="00700A83">
      <w:pPr>
        <w:tabs>
          <w:tab w:val="left" w:pos="4"/>
          <w:tab w:val="left" w:pos="713"/>
          <w:tab w:val="left" w:pos="964"/>
        </w:tabs>
        <w:ind w:left="4" w:firstLine="571"/>
        <w:jc w:val="both"/>
        <w:rPr>
          <w:sz w:val="28"/>
        </w:rPr>
      </w:pPr>
      <w:r>
        <w:rPr>
          <w:sz w:val="28"/>
        </w:rPr>
        <w:t>6. Постановление вступает в силу в день, следующий за днем его официального опубликования.</w:t>
      </w:r>
    </w:p>
    <w:p w:rsidR="00FC2DFD" w:rsidRDefault="00FC2DFD">
      <w:pPr>
        <w:ind w:firstLine="540"/>
        <w:jc w:val="both"/>
        <w:rPr>
          <w:sz w:val="28"/>
        </w:rPr>
      </w:pPr>
    </w:p>
    <w:p w:rsidR="00FC2DFD" w:rsidRDefault="00FC2DFD">
      <w:pPr>
        <w:jc w:val="both"/>
        <w:rPr>
          <w:sz w:val="28"/>
        </w:rPr>
      </w:pPr>
    </w:p>
    <w:p w:rsidR="00FC2DFD" w:rsidRDefault="00700A83">
      <w:pPr>
        <w:pStyle w:val="2"/>
      </w:pPr>
      <w:r>
        <w:t>Глава района                                                                                            О.В. Леоненко</w:t>
      </w:r>
    </w:p>
    <w:p w:rsidR="00FC2DFD" w:rsidRDefault="00FC2DFD"/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ind w:firstLine="567"/>
        <w:jc w:val="both"/>
        <w:rPr>
          <w:sz w:val="16"/>
        </w:rPr>
      </w:pPr>
    </w:p>
    <w:p w:rsidR="00FC2DFD" w:rsidRDefault="00FC2DFD">
      <w:pPr>
        <w:jc w:val="both"/>
        <w:rPr>
          <w:sz w:val="20"/>
        </w:rPr>
      </w:pPr>
    </w:p>
    <w:p w:rsidR="00FC2DFD" w:rsidRDefault="00700A83">
      <w:pPr>
        <w:ind w:left="5387"/>
        <w:rPr>
          <w:sz w:val="28"/>
        </w:rPr>
      </w:pPr>
      <w:r>
        <w:rPr>
          <w:sz w:val="20"/>
        </w:rPr>
        <w:br w:type="page" w:clear="all"/>
      </w:r>
      <w:r>
        <w:rPr>
          <w:sz w:val="28"/>
        </w:rPr>
        <w:lastRenderedPageBreak/>
        <w:t>Приложение № 1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 xml:space="preserve">Ирбейского района 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>от 19.02.2024 № 104 - пг</w:t>
      </w:r>
    </w:p>
    <w:p w:rsidR="00FC2DFD" w:rsidRDefault="00FC2DFD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FC2DFD" w:rsidRDefault="00700A83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 </w:t>
      </w:r>
    </w:p>
    <w:p w:rsidR="00FC2DFD" w:rsidRDefault="00700A83">
      <w:pPr>
        <w:jc w:val="center"/>
        <w:rPr>
          <w:sz w:val="28"/>
        </w:rPr>
      </w:pPr>
      <w:r>
        <w:rPr>
          <w:sz w:val="28"/>
        </w:rPr>
        <w:t xml:space="preserve">комиссии по проведению публичных слушаний </w:t>
      </w:r>
    </w:p>
    <w:p w:rsidR="00FC2DFD" w:rsidRDefault="00700A83">
      <w:pPr>
        <w:jc w:val="center"/>
        <w:rPr>
          <w:sz w:val="28"/>
        </w:rPr>
      </w:pPr>
      <w:r>
        <w:rPr>
          <w:sz w:val="28"/>
        </w:rPr>
        <w:t>по проекту внесения изменений в правила землепользования и застройки муниципального образования Усть-</w:t>
      </w:r>
      <w:r>
        <w:rPr>
          <w:sz w:val="28"/>
        </w:rPr>
        <w:t>Ярульский сельсовет Ирбейского района</w:t>
      </w:r>
    </w:p>
    <w:p w:rsidR="00FC2DFD" w:rsidRDefault="00FC2DFD">
      <w:pPr>
        <w:jc w:val="center"/>
        <w:rPr>
          <w:sz w:val="22"/>
        </w:rPr>
      </w:pPr>
    </w:p>
    <w:p w:rsidR="00FC2DFD" w:rsidRDefault="00FC2DFD">
      <w:pPr>
        <w:jc w:val="both"/>
        <w:rPr>
          <w:sz w:val="28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3513"/>
        <w:gridCol w:w="6385"/>
      </w:tblGrid>
      <w:tr w:rsidR="00FC2DFD">
        <w:trPr>
          <w:trHeight w:val="113"/>
        </w:trPr>
        <w:tc>
          <w:tcPr>
            <w:tcW w:w="3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Шестаков</w:t>
            </w: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Владимирович</w:t>
            </w:r>
          </w:p>
        </w:tc>
        <w:tc>
          <w:tcPr>
            <w:tcW w:w="6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заместитель главы района по вопросам строительства и жилищно-коммунального хозяйства, председатель комиссии;</w:t>
            </w:r>
          </w:p>
          <w:p w:rsidR="00FC2DFD" w:rsidRDefault="00FC2DFD">
            <w:pPr>
              <w:jc w:val="both"/>
              <w:rPr>
                <w:sz w:val="22"/>
              </w:rPr>
            </w:pPr>
          </w:p>
        </w:tc>
      </w:tr>
      <w:tr w:rsidR="00FC2DFD">
        <w:trPr>
          <w:trHeight w:val="109"/>
        </w:trPr>
        <w:tc>
          <w:tcPr>
            <w:tcW w:w="3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Дарья Михайловна</w:t>
            </w:r>
          </w:p>
          <w:p w:rsidR="00FC2DFD" w:rsidRDefault="00FC2DFD">
            <w:pPr>
              <w:rPr>
                <w:sz w:val="28"/>
              </w:rPr>
            </w:pPr>
          </w:p>
          <w:p w:rsidR="00FC2DFD" w:rsidRDefault="00FC2DFD">
            <w:pPr>
              <w:rPr>
                <w:sz w:val="16"/>
              </w:rPr>
            </w:pPr>
          </w:p>
        </w:tc>
        <w:tc>
          <w:tcPr>
            <w:tcW w:w="6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- главный архитектор    </w:t>
            </w:r>
            <w:r>
              <w:rPr>
                <w:sz w:val="28"/>
              </w:rPr>
              <w:t xml:space="preserve">   администрации Ирбейского района,  секретарь комиссии;</w:t>
            </w:r>
          </w:p>
        </w:tc>
      </w:tr>
      <w:tr w:rsidR="00FC2DFD">
        <w:trPr>
          <w:trHeight w:val="44"/>
        </w:trPr>
        <w:tc>
          <w:tcPr>
            <w:tcW w:w="3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FC2DFD" w:rsidRDefault="00FC2DFD">
            <w:pPr>
              <w:jc w:val="both"/>
              <w:rPr>
                <w:sz w:val="14"/>
              </w:rPr>
            </w:pPr>
          </w:p>
        </w:tc>
        <w:tc>
          <w:tcPr>
            <w:tcW w:w="6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FC2DFD">
            <w:pPr>
              <w:jc w:val="both"/>
              <w:rPr>
                <w:sz w:val="28"/>
              </w:rPr>
            </w:pPr>
          </w:p>
        </w:tc>
      </w:tr>
      <w:tr w:rsidR="00FC2DFD">
        <w:trPr>
          <w:trHeight w:val="675"/>
        </w:trPr>
        <w:tc>
          <w:tcPr>
            <w:tcW w:w="3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Глызина</w:t>
            </w: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Людмила Валерьевна</w:t>
            </w: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Дезиндорф</w:t>
            </w: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Мария Давыдовна</w:t>
            </w: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</w:tc>
        <w:tc>
          <w:tcPr>
            <w:tcW w:w="6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начальник отдела муниципального имущества                   и земельных отношений администрации Ирбейского района Красноярского края;</w:t>
            </w: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700A83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Усть-Ярульского сельсовета Ирбейского района Красноярского края.</w:t>
            </w:r>
          </w:p>
          <w:p w:rsidR="00FC2DFD" w:rsidRDefault="00FC2DFD">
            <w:pPr>
              <w:jc w:val="both"/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  <w:p w:rsidR="00FC2DFD" w:rsidRDefault="00FC2DFD">
            <w:pPr>
              <w:jc w:val="both"/>
              <w:rPr>
                <w:sz w:val="28"/>
              </w:rPr>
            </w:pPr>
          </w:p>
        </w:tc>
      </w:tr>
      <w:tr w:rsidR="00FC2DFD">
        <w:trPr>
          <w:trHeight w:val="106"/>
        </w:trPr>
        <w:tc>
          <w:tcPr>
            <w:tcW w:w="3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FC2DFD">
            <w:pPr>
              <w:jc w:val="both"/>
              <w:rPr>
                <w:sz w:val="28"/>
              </w:rPr>
            </w:pPr>
          </w:p>
        </w:tc>
        <w:tc>
          <w:tcPr>
            <w:tcW w:w="63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2DFD" w:rsidRDefault="00FC2DFD">
            <w:pPr>
              <w:jc w:val="both"/>
              <w:rPr>
                <w:sz w:val="28"/>
              </w:rPr>
            </w:pPr>
          </w:p>
        </w:tc>
      </w:tr>
    </w:tbl>
    <w:p w:rsidR="00FC2DFD" w:rsidRDefault="00700A83">
      <w:pPr>
        <w:ind w:left="5387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 xml:space="preserve">Ирбейского района </w:t>
      </w:r>
    </w:p>
    <w:p w:rsidR="00FC2DFD" w:rsidRDefault="00700A83">
      <w:pPr>
        <w:ind w:left="5387"/>
        <w:rPr>
          <w:sz w:val="28"/>
        </w:rPr>
      </w:pPr>
      <w:r>
        <w:rPr>
          <w:sz w:val="28"/>
        </w:rPr>
        <w:t>от 19.02.2024 № 104 - пг</w:t>
      </w:r>
    </w:p>
    <w:p w:rsidR="00FC2DFD" w:rsidRDefault="00FC2DFD">
      <w:pPr>
        <w:ind w:left="5387"/>
        <w:rPr>
          <w:sz w:val="28"/>
        </w:rPr>
      </w:pPr>
    </w:p>
    <w:p w:rsidR="00FC2DFD" w:rsidRDefault="00700A8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Информационное сообщение</w:t>
      </w:r>
    </w:p>
    <w:p w:rsidR="00FC2DFD" w:rsidRDefault="00700A83">
      <w:pPr>
        <w:tabs>
          <w:tab w:val="left" w:pos="4"/>
          <w:tab w:val="left" w:pos="964"/>
        </w:tabs>
        <w:jc w:val="center"/>
        <w:rPr>
          <w:sz w:val="28"/>
        </w:rPr>
      </w:pPr>
      <w:r>
        <w:rPr>
          <w:sz w:val="28"/>
          <w:shd w:val="clear" w:color="auto" w:fill="FFFFFF"/>
        </w:rPr>
        <w:t xml:space="preserve">о проведении публичных слушаний </w:t>
      </w:r>
      <w:r>
        <w:rPr>
          <w:sz w:val="28"/>
        </w:rPr>
        <w:t xml:space="preserve">по проекту внесения изменений в правила землепользования и застройки муниципального образования </w:t>
      </w:r>
    </w:p>
    <w:p w:rsidR="00FC2DFD" w:rsidRDefault="00700A83">
      <w:pPr>
        <w:tabs>
          <w:tab w:val="left" w:pos="4"/>
          <w:tab w:val="left" w:pos="964"/>
        </w:tabs>
        <w:jc w:val="center"/>
        <w:rPr>
          <w:sz w:val="28"/>
        </w:rPr>
      </w:pPr>
      <w:r>
        <w:rPr>
          <w:sz w:val="28"/>
        </w:rPr>
        <w:t>Усть-Ярульский сельсовет И</w:t>
      </w:r>
      <w:r>
        <w:rPr>
          <w:sz w:val="28"/>
        </w:rPr>
        <w:t>рбейского района</w:t>
      </w:r>
    </w:p>
    <w:p w:rsidR="00FC2DFD" w:rsidRDefault="00FC2DFD">
      <w:pPr>
        <w:tabs>
          <w:tab w:val="left" w:pos="4"/>
          <w:tab w:val="left" w:pos="964"/>
        </w:tabs>
        <w:jc w:val="center"/>
        <w:rPr>
          <w:sz w:val="28"/>
        </w:rPr>
      </w:pP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Администрация Ирбейского района сообщает о проведении публичных слушаний по проекту внесения изменений в правила землепользования                       и застройки муниципального образования Усть-Ярульский сельсовет Ирбейского района.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В рамках проводимых публичных слушаний открытые обсуждения вопроса состоятся: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28.03.2024 в 10 час. 00 мин. в здании администрации Усть-Яульского сельсовета, расположенного по адресу: Красноярский край, Ирбейский район,                     с. Усть-Яруль, ул</w:t>
      </w:r>
      <w:r>
        <w:rPr>
          <w:sz w:val="28"/>
        </w:rPr>
        <w:t>. Строительная, 1.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С материалами по рассматриваемому вопросу также можно будет ознакомиться во время проведения открытых обсуждений, а также                              на «Официальном интернет-сайте администрации Ирбейского района» (</w:t>
      </w:r>
      <w:hyperlink r:id="rId9" w:history="1">
        <w:r>
          <w:rPr>
            <w:rStyle w:val="af1"/>
            <w:color w:val="000000"/>
            <w:sz w:val="28"/>
            <w:u w:val="none"/>
            <w:lang w:val="en-US"/>
          </w:rPr>
          <w:t>https</w:t>
        </w:r>
        <w:r>
          <w:rPr>
            <w:rStyle w:val="af1"/>
            <w:color w:val="000000"/>
            <w:sz w:val="28"/>
            <w:u w:val="none"/>
          </w:rPr>
          <w:t>://</w:t>
        </w:r>
        <w:r>
          <w:rPr>
            <w:rStyle w:val="af1"/>
            <w:color w:val="000000"/>
            <w:sz w:val="28"/>
            <w:u w:val="none"/>
            <w:lang w:val="en-US"/>
          </w:rPr>
          <w:t>adm</w:t>
        </w:r>
        <w:r>
          <w:rPr>
            <w:rStyle w:val="af1"/>
            <w:color w:val="000000"/>
            <w:sz w:val="28"/>
            <w:u w:val="none"/>
          </w:rPr>
          <w:t>-</w:t>
        </w:r>
        <w:r>
          <w:rPr>
            <w:rStyle w:val="af1"/>
            <w:color w:val="000000"/>
            <w:sz w:val="28"/>
            <w:u w:val="none"/>
            <w:lang w:val="en-US"/>
          </w:rPr>
          <w:t>irbeyskoe</w:t>
        </w:r>
        <w:r>
          <w:rPr>
            <w:rStyle w:val="af1"/>
            <w:color w:val="000000"/>
            <w:sz w:val="28"/>
            <w:u w:val="none"/>
          </w:rPr>
          <w:t>.</w:t>
        </w:r>
        <w:r>
          <w:rPr>
            <w:rStyle w:val="af1"/>
            <w:color w:val="000000"/>
            <w:sz w:val="28"/>
            <w:u w:val="none"/>
            <w:lang w:val="en-US"/>
          </w:rPr>
          <w:t>ru</w:t>
        </w:r>
        <w:r>
          <w:rPr>
            <w:rStyle w:val="af1"/>
            <w:color w:val="000000"/>
            <w:sz w:val="28"/>
            <w:u w:val="none"/>
          </w:rPr>
          <w:t>/</w:t>
        </w:r>
      </w:hyperlink>
      <w:r>
        <w:rPr>
          <w:sz w:val="28"/>
        </w:rPr>
        <w:t>).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Предполагаемый состав участников публичных слушаний: члены комиссии по проведению публичных слушаний по проекту внесения изменений в правила землепользования и застройки муниципального образования Усть-Яруль</w:t>
      </w:r>
      <w:r>
        <w:rPr>
          <w:sz w:val="28"/>
        </w:rPr>
        <w:t>ский сельсовет Ирбейского района, заинтересованные граждане и юридические лица, жители Усть-Ярульского сельсовета: с. Усть-Яруль, д. Каменка                                  и д. Преображенка.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 xml:space="preserve">Письменные предложения и замечания по вопросу, вынесенному     </w:t>
      </w:r>
      <w:r>
        <w:rPr>
          <w:sz w:val="28"/>
        </w:rPr>
        <w:t xml:space="preserve">                   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десять дней до окончания публичных слушаний по адресу: Красноярский край, И</w:t>
      </w:r>
      <w:r>
        <w:rPr>
          <w:sz w:val="28"/>
        </w:rPr>
        <w:t>рбейский район, с. Ирбейское,                                  пер. Красноармейский, 2.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Предложения и замечания по вопросу, вынесенному на публичные слушания, должны соответствовать предмету публичных слушаний.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В индивидуальных, а также коллективных предло</w:t>
      </w:r>
      <w:r>
        <w:rPr>
          <w:sz w:val="28"/>
        </w:rPr>
        <w:t xml:space="preserve">жениях и замечаниях                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 внесших предложения     </w:t>
      </w:r>
      <w:r>
        <w:rPr>
          <w:sz w:val="28"/>
        </w:rPr>
        <w:t xml:space="preserve">                  и замечания и дата подписания. 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sz w:val="28"/>
        </w:rPr>
      </w:pPr>
      <w:r>
        <w:rPr>
          <w:sz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относящихся к предмету публичных слуш</w:t>
      </w:r>
      <w:r>
        <w:rPr>
          <w:sz w:val="28"/>
        </w:rPr>
        <w:t>аний.</w:t>
      </w:r>
    </w:p>
    <w:p w:rsidR="00FC2DFD" w:rsidRDefault="00700A83">
      <w:pPr>
        <w:tabs>
          <w:tab w:val="left" w:pos="4"/>
          <w:tab w:val="left" w:pos="964"/>
        </w:tabs>
        <w:ind w:firstLine="567"/>
        <w:jc w:val="both"/>
        <w:rPr>
          <w:color w:val="FFFFFF"/>
          <w:sz w:val="28"/>
          <w:shd w:val="clear" w:color="auto" w:fill="FFFFFF"/>
        </w:rPr>
      </w:pPr>
      <w:r>
        <w:rPr>
          <w:sz w:val="28"/>
        </w:rPr>
        <w:t>Все поступившие в комиссию предложения по вопросу, вынесенному                  на публичные слушания, регистрируются комиссией.</w:t>
      </w:r>
      <w:r>
        <w:rPr>
          <w:color w:val="FFFFFF"/>
          <w:sz w:val="28"/>
          <w:shd w:val="clear" w:color="auto" w:fill="FFFFFF"/>
        </w:rPr>
        <w:t>.</w:t>
      </w:r>
    </w:p>
    <w:sectPr w:rsidR="00FC2DFD">
      <w:pgSz w:w="11906" w:h="16838"/>
      <w:pgMar w:top="709" w:right="42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83" w:rsidRDefault="00700A83">
      <w:r>
        <w:separator/>
      </w:r>
    </w:p>
  </w:endnote>
  <w:endnote w:type="continuationSeparator" w:id="0">
    <w:p w:rsidR="00700A83" w:rsidRDefault="0070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83" w:rsidRDefault="00700A83">
      <w:r>
        <w:separator/>
      </w:r>
    </w:p>
  </w:footnote>
  <w:footnote w:type="continuationSeparator" w:id="0">
    <w:p w:rsidR="00700A83" w:rsidRDefault="0070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11AF"/>
    <w:multiLevelType w:val="multilevel"/>
    <w:tmpl w:val="35B0ED6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">
    <w:nsid w:val="32BB7D95"/>
    <w:multiLevelType w:val="multilevel"/>
    <w:tmpl w:val="9BC20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F32DD9"/>
    <w:multiLevelType w:val="hybridMultilevel"/>
    <w:tmpl w:val="24205F1A"/>
    <w:lvl w:ilvl="0" w:tplc="03ECAD78">
      <w:start w:val="1"/>
      <w:numFmt w:val="decimal"/>
      <w:lvlText w:val="%1."/>
      <w:lvlJc w:val="left"/>
      <w:pPr>
        <w:ind w:left="1557" w:hanging="990"/>
      </w:pPr>
    </w:lvl>
    <w:lvl w:ilvl="1" w:tplc="50C4C228">
      <w:start w:val="1"/>
      <w:numFmt w:val="lowerLetter"/>
      <w:lvlText w:val="%2."/>
      <w:lvlJc w:val="left"/>
      <w:pPr>
        <w:ind w:left="1647" w:hanging="360"/>
      </w:pPr>
    </w:lvl>
    <w:lvl w:ilvl="2" w:tplc="0CBCF97C">
      <w:start w:val="1"/>
      <w:numFmt w:val="lowerRoman"/>
      <w:lvlText w:val="%3."/>
      <w:lvlJc w:val="right"/>
      <w:pPr>
        <w:ind w:left="2367" w:hanging="180"/>
      </w:pPr>
    </w:lvl>
    <w:lvl w:ilvl="3" w:tplc="99E8DD54">
      <w:start w:val="1"/>
      <w:numFmt w:val="decimal"/>
      <w:lvlText w:val="%4."/>
      <w:lvlJc w:val="left"/>
      <w:pPr>
        <w:ind w:left="3087" w:hanging="360"/>
      </w:pPr>
    </w:lvl>
    <w:lvl w:ilvl="4" w:tplc="6DCCB76E">
      <w:start w:val="1"/>
      <w:numFmt w:val="lowerLetter"/>
      <w:lvlText w:val="%5."/>
      <w:lvlJc w:val="left"/>
      <w:pPr>
        <w:ind w:left="3807" w:hanging="360"/>
      </w:pPr>
    </w:lvl>
    <w:lvl w:ilvl="5" w:tplc="65C48010">
      <w:start w:val="1"/>
      <w:numFmt w:val="lowerRoman"/>
      <w:lvlText w:val="%6."/>
      <w:lvlJc w:val="right"/>
      <w:pPr>
        <w:ind w:left="4527" w:hanging="180"/>
      </w:pPr>
    </w:lvl>
    <w:lvl w:ilvl="6" w:tplc="75407A10">
      <w:start w:val="1"/>
      <w:numFmt w:val="decimal"/>
      <w:lvlText w:val="%7."/>
      <w:lvlJc w:val="left"/>
      <w:pPr>
        <w:ind w:left="5247" w:hanging="360"/>
      </w:pPr>
    </w:lvl>
    <w:lvl w:ilvl="7" w:tplc="274E2E70">
      <w:start w:val="1"/>
      <w:numFmt w:val="lowerLetter"/>
      <w:lvlText w:val="%8."/>
      <w:lvlJc w:val="left"/>
      <w:pPr>
        <w:ind w:left="5967" w:hanging="360"/>
      </w:pPr>
    </w:lvl>
    <w:lvl w:ilvl="8" w:tplc="D54C7FF4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2464E1"/>
    <w:multiLevelType w:val="multilevel"/>
    <w:tmpl w:val="855E0F62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827" w:hanging="1260"/>
      </w:pPr>
    </w:lvl>
    <w:lvl w:ilvl="2">
      <w:start w:val="1"/>
      <w:numFmt w:val="decimal"/>
      <w:lvlText w:val="%1.%2.%3."/>
      <w:lvlJc w:val="left"/>
      <w:pPr>
        <w:ind w:left="2394" w:hanging="1260"/>
      </w:pPr>
    </w:lvl>
    <w:lvl w:ilvl="3">
      <w:start w:val="1"/>
      <w:numFmt w:val="decimal"/>
      <w:lvlText w:val="%1.%2.%3.%4."/>
      <w:lvlJc w:val="left"/>
      <w:pPr>
        <w:ind w:left="2961" w:hanging="1260"/>
      </w:pPr>
    </w:lvl>
    <w:lvl w:ilvl="4">
      <w:start w:val="1"/>
      <w:numFmt w:val="decimal"/>
      <w:lvlText w:val="%1.%2.%3.%4.%5."/>
      <w:lvlJc w:val="left"/>
      <w:pPr>
        <w:ind w:left="3528" w:hanging="126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558F190F"/>
    <w:multiLevelType w:val="multilevel"/>
    <w:tmpl w:val="8D627406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828" w:hanging="1260"/>
      </w:pPr>
    </w:lvl>
    <w:lvl w:ilvl="2">
      <w:start w:val="1"/>
      <w:numFmt w:val="decimal"/>
      <w:lvlText w:val="%1.%2.%3."/>
      <w:lvlJc w:val="left"/>
      <w:pPr>
        <w:ind w:left="2394" w:hanging="1260"/>
      </w:pPr>
    </w:lvl>
    <w:lvl w:ilvl="3">
      <w:start w:val="1"/>
      <w:numFmt w:val="decimal"/>
      <w:lvlText w:val="%1.%2.%3.%4."/>
      <w:lvlJc w:val="left"/>
      <w:pPr>
        <w:ind w:left="2961" w:hanging="1260"/>
      </w:pPr>
    </w:lvl>
    <w:lvl w:ilvl="4">
      <w:start w:val="1"/>
      <w:numFmt w:val="decimal"/>
      <w:lvlText w:val="%1.%2.%3.%4.%5."/>
      <w:lvlJc w:val="left"/>
      <w:pPr>
        <w:ind w:left="3528" w:hanging="126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58BB41A3"/>
    <w:multiLevelType w:val="hybridMultilevel"/>
    <w:tmpl w:val="8BD88398"/>
    <w:lvl w:ilvl="0" w:tplc="EC4EF5CC">
      <w:start w:val="1"/>
      <w:numFmt w:val="decimal"/>
      <w:lvlText w:val="%1."/>
      <w:lvlJc w:val="left"/>
      <w:pPr>
        <w:ind w:left="720" w:hanging="360"/>
      </w:pPr>
    </w:lvl>
    <w:lvl w:ilvl="1" w:tplc="4BE27DAA">
      <w:start w:val="1"/>
      <w:numFmt w:val="lowerLetter"/>
      <w:lvlText w:val="%2."/>
      <w:lvlJc w:val="left"/>
      <w:pPr>
        <w:ind w:left="1440" w:hanging="360"/>
      </w:pPr>
    </w:lvl>
    <w:lvl w:ilvl="2" w:tplc="850C84E8">
      <w:start w:val="1"/>
      <w:numFmt w:val="lowerRoman"/>
      <w:lvlText w:val="%3."/>
      <w:lvlJc w:val="right"/>
      <w:pPr>
        <w:ind w:left="2160" w:hanging="180"/>
      </w:pPr>
    </w:lvl>
    <w:lvl w:ilvl="3" w:tplc="2B2C8D60">
      <w:start w:val="1"/>
      <w:numFmt w:val="decimal"/>
      <w:lvlText w:val="%4."/>
      <w:lvlJc w:val="left"/>
      <w:pPr>
        <w:ind w:left="2880" w:hanging="360"/>
      </w:pPr>
    </w:lvl>
    <w:lvl w:ilvl="4" w:tplc="48429B52">
      <w:start w:val="1"/>
      <w:numFmt w:val="lowerLetter"/>
      <w:lvlText w:val="%5."/>
      <w:lvlJc w:val="left"/>
      <w:pPr>
        <w:ind w:left="3600" w:hanging="360"/>
      </w:pPr>
    </w:lvl>
    <w:lvl w:ilvl="5" w:tplc="3B268776">
      <w:start w:val="1"/>
      <w:numFmt w:val="lowerRoman"/>
      <w:lvlText w:val="%6."/>
      <w:lvlJc w:val="right"/>
      <w:pPr>
        <w:ind w:left="4320" w:hanging="180"/>
      </w:pPr>
    </w:lvl>
    <w:lvl w:ilvl="6" w:tplc="6538A4C4">
      <w:start w:val="1"/>
      <w:numFmt w:val="decimal"/>
      <w:lvlText w:val="%7."/>
      <w:lvlJc w:val="left"/>
      <w:pPr>
        <w:ind w:left="5040" w:hanging="360"/>
      </w:pPr>
    </w:lvl>
    <w:lvl w:ilvl="7" w:tplc="62223778">
      <w:start w:val="1"/>
      <w:numFmt w:val="lowerLetter"/>
      <w:lvlText w:val="%8."/>
      <w:lvlJc w:val="left"/>
      <w:pPr>
        <w:ind w:left="5760" w:hanging="360"/>
      </w:pPr>
    </w:lvl>
    <w:lvl w:ilvl="8" w:tplc="5874C30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2462"/>
    <w:multiLevelType w:val="multilevel"/>
    <w:tmpl w:val="749AD4EA"/>
    <w:lvl w:ilvl="0">
      <w:start w:val="1"/>
      <w:numFmt w:val="decimal"/>
      <w:lvlText w:val="%1."/>
      <w:lvlJc w:val="left"/>
      <w:pPr>
        <w:ind w:left="1260" w:hanging="1260"/>
      </w:pPr>
    </w:lvl>
    <w:lvl w:ilvl="1">
      <w:start w:val="1"/>
      <w:numFmt w:val="decimal"/>
      <w:lvlText w:val="%1.%2."/>
      <w:lvlJc w:val="left"/>
      <w:pPr>
        <w:ind w:left="1827" w:hanging="1260"/>
      </w:pPr>
    </w:lvl>
    <w:lvl w:ilvl="2">
      <w:start w:val="1"/>
      <w:numFmt w:val="decimal"/>
      <w:lvlText w:val="%1.%2.%3."/>
      <w:lvlJc w:val="left"/>
      <w:pPr>
        <w:ind w:left="2394" w:hanging="1260"/>
      </w:pPr>
    </w:lvl>
    <w:lvl w:ilvl="3">
      <w:start w:val="1"/>
      <w:numFmt w:val="decimal"/>
      <w:lvlText w:val="%1.%2.%3.%4."/>
      <w:lvlJc w:val="left"/>
      <w:pPr>
        <w:ind w:left="2961" w:hanging="1260"/>
      </w:pPr>
    </w:lvl>
    <w:lvl w:ilvl="4">
      <w:start w:val="1"/>
      <w:numFmt w:val="decimal"/>
      <w:lvlText w:val="%1.%2.%3.%4.%5."/>
      <w:lvlJc w:val="left"/>
      <w:pPr>
        <w:ind w:left="3528" w:hanging="126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68374499"/>
    <w:multiLevelType w:val="multilevel"/>
    <w:tmpl w:val="B90C9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C665E9E"/>
    <w:multiLevelType w:val="multilevel"/>
    <w:tmpl w:val="538EC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DFD"/>
    <w:rsid w:val="00700A83"/>
    <w:rsid w:val="008E67C1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540"/>
      <w:jc w:val="both"/>
    </w:pPr>
    <w:rPr>
      <w:sz w:val="28"/>
    </w:rPr>
  </w:style>
  <w:style w:type="paragraph" w:styleId="afb">
    <w:name w:val="Body Text"/>
    <w:basedOn w:val="a"/>
    <w:pPr>
      <w:jc w:val="center"/>
    </w:pPr>
    <w:rPr>
      <w:sz w:val="28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-irbey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5395</Characters>
  <Application>Microsoft Office Word</Application>
  <DocSecurity>0</DocSecurity>
  <Lines>44</Lines>
  <Paragraphs>12</Paragraphs>
  <ScaleCrop>false</ScaleCrop>
  <Company>f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</cp:lastModifiedBy>
  <cp:revision>19</cp:revision>
  <dcterms:created xsi:type="dcterms:W3CDTF">2023-12-26T04:37:00Z</dcterms:created>
  <dcterms:modified xsi:type="dcterms:W3CDTF">2024-02-22T01:20:00Z</dcterms:modified>
  <cp:version>917504</cp:version>
</cp:coreProperties>
</file>